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F4E54">
      <w:pPr>
        <w:spacing w:beforeLines="100" w:afterLines="2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毕业论文-操作手册</w:t>
      </w:r>
    </w:p>
    <w:p w14:paraId="49020DB3">
      <w:pPr>
        <w:pStyle w:val="14"/>
        <w:ind w:firstLine="0" w:firstLineChars="0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自学考试毕业论文相关模块操作流程</w:t>
      </w:r>
    </w:p>
    <w:p w14:paraId="52F13925">
      <w:pPr>
        <w:pStyle w:val="14"/>
        <w:numPr>
          <w:ilvl w:val="0"/>
          <w:numId w:val="1"/>
        </w:numPr>
        <w:ind w:firstLineChars="0"/>
        <w:rPr>
          <w:b/>
          <w:color w:val="00B0F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学生登入系统</w:t>
      </w:r>
      <w:r>
        <w:rPr>
          <w:b/>
          <w:color w:val="FF0000"/>
          <w:sz w:val="24"/>
          <w:szCs w:val="24"/>
        </w:rPr>
        <w:t>→</w:t>
      </w:r>
      <w:r>
        <w:rPr>
          <w:rFonts w:hint="eastAsia"/>
          <w:b/>
          <w:color w:val="FF0000"/>
          <w:sz w:val="24"/>
          <w:szCs w:val="24"/>
        </w:rPr>
        <w:t>填写开题信息</w:t>
      </w:r>
    </w:p>
    <w:p w14:paraId="2FA2CD06">
      <w:pPr>
        <w:pStyle w:val="14"/>
        <w:numPr>
          <w:ilvl w:val="0"/>
          <w:numId w:val="1"/>
        </w:numPr>
        <w:ind w:firstLineChars="0"/>
        <w:rPr>
          <w:b/>
          <w:color w:val="00B0F0"/>
          <w:sz w:val="24"/>
          <w:szCs w:val="24"/>
        </w:rPr>
      </w:pPr>
      <w:r>
        <w:rPr>
          <w:rFonts w:hint="eastAsia"/>
          <w:b/>
          <w:color w:val="00B0F0"/>
          <w:sz w:val="24"/>
          <w:szCs w:val="24"/>
        </w:rPr>
        <w:t>指导老师登入系统</w:t>
      </w:r>
      <w:r>
        <w:rPr>
          <w:b/>
          <w:color w:val="00B0F0"/>
          <w:sz w:val="24"/>
          <w:szCs w:val="24"/>
        </w:rPr>
        <w:t>→</w:t>
      </w:r>
      <w:r>
        <w:rPr>
          <w:rFonts w:hint="eastAsia"/>
          <w:b/>
          <w:color w:val="00B0F0"/>
          <w:sz w:val="24"/>
          <w:szCs w:val="24"/>
        </w:rPr>
        <w:t>指导开题报告</w:t>
      </w:r>
    </w:p>
    <w:p w14:paraId="0974E0A1">
      <w:pPr>
        <w:pStyle w:val="14"/>
        <w:numPr>
          <w:ilvl w:val="0"/>
          <w:numId w:val="1"/>
        </w:numPr>
        <w:ind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学生登入系统</w:t>
      </w:r>
      <w:r>
        <w:rPr>
          <w:b/>
          <w:color w:val="FF0000"/>
          <w:sz w:val="24"/>
          <w:szCs w:val="24"/>
        </w:rPr>
        <w:t>→</w:t>
      </w:r>
      <w:r>
        <w:rPr>
          <w:rFonts w:hint="eastAsia"/>
          <w:b/>
          <w:color w:val="FF0000"/>
          <w:sz w:val="24"/>
          <w:szCs w:val="24"/>
        </w:rPr>
        <w:t>上传毕业论文初稿。</w:t>
      </w:r>
    </w:p>
    <w:p w14:paraId="367E8D18">
      <w:pPr>
        <w:pStyle w:val="14"/>
        <w:numPr>
          <w:ilvl w:val="0"/>
          <w:numId w:val="1"/>
        </w:numPr>
        <w:ind w:firstLineChars="0"/>
        <w:rPr>
          <w:b/>
          <w:color w:val="00B0F0"/>
          <w:sz w:val="24"/>
          <w:szCs w:val="24"/>
        </w:rPr>
      </w:pPr>
      <w:r>
        <w:rPr>
          <w:rFonts w:hint="eastAsia"/>
          <w:b/>
          <w:color w:val="00B0F0"/>
          <w:sz w:val="24"/>
          <w:szCs w:val="24"/>
        </w:rPr>
        <w:t>主考学校管理员 导入初稿重复率。</w:t>
      </w:r>
    </w:p>
    <w:p w14:paraId="1AA38C99">
      <w:pPr>
        <w:pStyle w:val="14"/>
        <w:numPr>
          <w:ilvl w:val="0"/>
          <w:numId w:val="1"/>
        </w:numPr>
        <w:ind w:firstLineChars="0"/>
        <w:rPr>
          <w:b/>
          <w:color w:val="00B0F0"/>
          <w:sz w:val="24"/>
          <w:szCs w:val="24"/>
        </w:rPr>
      </w:pPr>
      <w:r>
        <w:rPr>
          <w:rFonts w:hint="eastAsia"/>
          <w:b/>
          <w:color w:val="00B0F0"/>
          <w:sz w:val="24"/>
          <w:szCs w:val="24"/>
        </w:rPr>
        <w:t>指导老师登入系统</w:t>
      </w:r>
      <w:r>
        <w:rPr>
          <w:b/>
          <w:color w:val="00B0F0"/>
          <w:sz w:val="24"/>
          <w:szCs w:val="24"/>
        </w:rPr>
        <w:t>→</w:t>
      </w:r>
      <w:r>
        <w:rPr>
          <w:rFonts w:hint="eastAsia"/>
          <w:b/>
          <w:color w:val="00B0F0"/>
          <w:sz w:val="24"/>
          <w:szCs w:val="24"/>
        </w:rPr>
        <w:t>审核初稿论文通过、打回修改或未通过</w:t>
      </w:r>
      <w:r>
        <w:rPr>
          <w:b/>
          <w:color w:val="00B0F0"/>
          <w:sz w:val="24"/>
          <w:szCs w:val="24"/>
        </w:rPr>
        <w:t>→</w:t>
      </w:r>
      <w:r>
        <w:rPr>
          <w:rFonts w:hint="eastAsia"/>
          <w:b/>
          <w:color w:val="00B0F0"/>
          <w:sz w:val="24"/>
          <w:szCs w:val="24"/>
        </w:rPr>
        <w:t>打回修改可二次上传初稿</w:t>
      </w:r>
      <w:r>
        <w:rPr>
          <w:b/>
          <w:color w:val="00B0F0"/>
          <w:sz w:val="24"/>
          <w:szCs w:val="24"/>
        </w:rPr>
        <w:t>→</w:t>
      </w:r>
      <w:r>
        <w:rPr>
          <w:rFonts w:hint="eastAsia"/>
          <w:b/>
          <w:color w:val="00B0F0"/>
          <w:sz w:val="24"/>
          <w:szCs w:val="24"/>
        </w:rPr>
        <w:t>通过之后初稿就变成定稿了。</w:t>
      </w:r>
    </w:p>
    <w:p w14:paraId="798EEAD3">
      <w:pPr>
        <w:pStyle w:val="14"/>
        <w:numPr>
          <w:ilvl w:val="0"/>
          <w:numId w:val="1"/>
        </w:numPr>
        <w:ind w:firstLineChars="0"/>
        <w:rPr>
          <w:b/>
          <w:color w:val="00B0F0"/>
          <w:sz w:val="24"/>
          <w:szCs w:val="24"/>
        </w:rPr>
      </w:pPr>
      <w:r>
        <w:rPr>
          <w:rFonts w:hint="eastAsia"/>
          <w:b/>
          <w:color w:val="00B0F0"/>
          <w:sz w:val="24"/>
          <w:szCs w:val="24"/>
        </w:rPr>
        <w:t>主考学校导入定稿重复率。</w:t>
      </w:r>
    </w:p>
    <w:p w14:paraId="645E74DD">
      <w:pPr>
        <w:pStyle w:val="14"/>
        <w:numPr>
          <w:ilvl w:val="0"/>
          <w:numId w:val="1"/>
        </w:numPr>
        <w:ind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定稿通过之后</w:t>
      </w:r>
      <w:r>
        <w:rPr>
          <w:b/>
          <w:color w:val="FF0000"/>
          <w:sz w:val="24"/>
          <w:szCs w:val="24"/>
        </w:rPr>
        <w:t>→</w:t>
      </w:r>
      <w:r>
        <w:rPr>
          <w:rFonts w:hint="eastAsia"/>
          <w:b/>
          <w:color w:val="FF0000"/>
          <w:sz w:val="24"/>
          <w:szCs w:val="24"/>
        </w:rPr>
        <w:t>主考学校抽取数据到答辩管理。</w:t>
      </w:r>
    </w:p>
    <w:p w14:paraId="7BFA8444">
      <w:pPr>
        <w:pStyle w:val="14"/>
        <w:numPr>
          <w:ilvl w:val="0"/>
          <w:numId w:val="1"/>
        </w:numPr>
        <w:ind w:firstLineChars="0"/>
        <w:rPr>
          <w:b/>
          <w:color w:val="00B0F0"/>
          <w:sz w:val="24"/>
          <w:szCs w:val="24"/>
        </w:rPr>
      </w:pPr>
      <w:r>
        <w:rPr>
          <w:rFonts w:hint="eastAsia"/>
          <w:b/>
          <w:color w:val="00B0F0"/>
          <w:sz w:val="24"/>
          <w:szCs w:val="24"/>
        </w:rPr>
        <w:t>主考学校导入答辩结果。</w:t>
      </w:r>
    </w:p>
    <w:p w14:paraId="2B33F18E">
      <w:pPr>
        <w:pStyle w:val="14"/>
        <w:numPr>
          <w:ilvl w:val="0"/>
          <w:numId w:val="1"/>
        </w:numPr>
        <w:ind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查看论文答辩成绩。</w:t>
      </w:r>
    </w:p>
    <w:p w14:paraId="73CDC13E">
      <w:pPr>
        <w:pStyle w:val="3"/>
        <w:numPr>
          <w:ilvl w:val="1"/>
          <w:numId w:val="2"/>
        </w:numPr>
      </w:pPr>
      <w:r>
        <w:rPr>
          <w:rFonts w:hint="eastAsia"/>
        </w:rPr>
        <w:t>学生提交开题报告</w:t>
      </w:r>
    </w:p>
    <w:p w14:paraId="25D6C802">
      <w:r>
        <w:rPr>
          <w:rFonts w:hint="eastAsia"/>
        </w:rPr>
        <w:t>（1）</w:t>
      </w:r>
      <w:r>
        <w:rPr>
          <w:rFonts w:hint="eastAsia"/>
          <w:b/>
          <w:color w:val="FF0000"/>
        </w:rPr>
        <w:t>学生登入系统</w:t>
      </w:r>
      <w:r>
        <w:rPr>
          <w:b/>
        </w:rPr>
        <w:t>—</w:t>
      </w:r>
      <w:r>
        <w:rPr>
          <w:rFonts w:hint="eastAsia"/>
          <w:b/>
        </w:rPr>
        <w:t>点击</w:t>
      </w:r>
      <w:r>
        <w:rPr>
          <w:rFonts w:hint="eastAsia"/>
          <w:b/>
          <w:lang w:eastAsia="zh-CN"/>
        </w:rPr>
        <w:t>“</w:t>
      </w:r>
      <w:r>
        <w:rPr>
          <w:rFonts w:hint="eastAsia"/>
          <w:b/>
          <w:lang w:val="en-US" w:eastAsia="zh-CN"/>
        </w:rPr>
        <w:t>我的论文</w:t>
      </w:r>
      <w:bookmarkStart w:id="0" w:name="_GoBack"/>
      <w:bookmarkEnd w:id="0"/>
      <w:r>
        <w:rPr>
          <w:rFonts w:hint="eastAsia"/>
          <w:b/>
          <w:lang w:eastAsia="zh-CN"/>
        </w:rPr>
        <w:t>”</w:t>
      </w:r>
      <w:r>
        <w:rPr>
          <w:rFonts w:hint="eastAsia"/>
          <w:b/>
        </w:rPr>
        <w:t>如下：</w:t>
      </w:r>
    </w:p>
    <w:p w14:paraId="309A94DF">
      <w:r>
        <w:drawing>
          <wp:inline distT="0" distB="0" distL="0" distR="0">
            <wp:extent cx="5276215" cy="3133725"/>
            <wp:effectExtent l="0" t="0" r="635" b="9525"/>
            <wp:docPr id="136" name="图片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36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6072E">
      <w:r>
        <w:rPr>
          <w:rFonts w:hint="eastAsia"/>
        </w:rPr>
        <w:t>（2）按要求填写开题信息，然后点击“提交”按钮。</w:t>
      </w:r>
    </w:p>
    <w:p w14:paraId="5171AD0A">
      <w:pPr>
        <w:pStyle w:val="3"/>
        <w:numPr>
          <w:ilvl w:val="1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指导开题信息（指导老师操作）</w:t>
      </w:r>
    </w:p>
    <w:p w14:paraId="347A29FE">
      <w:pPr>
        <w:pStyle w:val="3"/>
        <w:numPr>
          <w:ilvl w:val="1"/>
          <w:numId w:val="2"/>
        </w:numPr>
      </w:pPr>
      <w:r>
        <w:rPr>
          <w:rFonts w:hint="eastAsia"/>
        </w:rPr>
        <w:t>学生上传毕业论文（初稿）</w:t>
      </w:r>
    </w:p>
    <w:p w14:paraId="359C192A">
      <w:r>
        <w:rPr>
          <w:rFonts w:hint="eastAsia"/>
        </w:rPr>
        <w:t>（1）</w:t>
      </w:r>
      <w:r>
        <w:rPr>
          <w:rFonts w:hint="eastAsia"/>
          <w:b/>
          <w:color w:val="FF0000"/>
        </w:rPr>
        <w:t>学生登入系统</w:t>
      </w:r>
      <w:r>
        <w:rPr>
          <w:b/>
        </w:rPr>
        <w:t>—</w:t>
      </w:r>
      <w:r>
        <w:rPr>
          <w:rFonts w:hint="eastAsia"/>
          <w:b/>
        </w:rPr>
        <w:t>点击论文如下：</w:t>
      </w:r>
    </w:p>
    <w:p w14:paraId="18E4B94F">
      <w:r>
        <w:drawing>
          <wp:inline distT="0" distB="0" distL="0" distR="0">
            <wp:extent cx="5274310" cy="2162810"/>
            <wp:effectExtent l="0" t="0" r="2540" b="889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E2CD8">
      <w:r>
        <w:rPr>
          <w:rFonts w:hint="eastAsia"/>
        </w:rPr>
        <w:t>（2）按要求填写上传毕业论文（初稿）。</w:t>
      </w:r>
    </w:p>
    <w:p w14:paraId="39C3D9B4">
      <w:pPr>
        <w:pStyle w:val="3"/>
        <w:numPr>
          <w:ilvl w:val="1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导入初稿重复率（主考学校导）</w:t>
      </w:r>
    </w:p>
    <w:p w14:paraId="20865832">
      <w:pPr>
        <w:pStyle w:val="3"/>
        <w:numPr>
          <w:ilvl w:val="1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审核毕业论文（指导老师审核初稿论文）</w:t>
      </w:r>
    </w:p>
    <w:p w14:paraId="0F94A170"/>
    <w:p w14:paraId="5FCEA4C6">
      <w:pPr>
        <w:rPr>
          <w:b/>
          <w:color w:val="FF0000"/>
        </w:rPr>
      </w:pPr>
      <w:r>
        <w:rPr>
          <w:rFonts w:hint="eastAsia"/>
          <w:b/>
        </w:rPr>
        <w:t>（1）</w:t>
      </w:r>
      <w:r>
        <w:rPr>
          <w:rFonts w:hint="eastAsia"/>
          <w:b/>
          <w:color w:val="FF0000"/>
        </w:rPr>
        <w:t>通过，填写审核意见，提交保存。（通过之后初稿就变成定稿了）。</w:t>
      </w:r>
    </w:p>
    <w:p w14:paraId="605FC000">
      <w:pPr>
        <w:rPr>
          <w:b/>
          <w:color w:val="FF0000"/>
          <w:kern w:val="0"/>
        </w:rPr>
      </w:pPr>
      <w:r>
        <w:rPr>
          <w:rFonts w:hint="eastAsia"/>
          <w:b/>
          <w:kern w:val="0"/>
        </w:rPr>
        <w:t>（2）</w:t>
      </w:r>
      <w:r>
        <w:rPr>
          <w:rFonts w:hint="eastAsia"/>
          <w:b/>
          <w:color w:val="FF0000"/>
          <w:kern w:val="0"/>
        </w:rPr>
        <w:t>打回修改，填写审核意见，提交保存。（学生可以二次上传初稿直到再次审核通过为止）。</w:t>
      </w:r>
    </w:p>
    <w:p w14:paraId="1F3A67B8">
      <w:pPr>
        <w:rPr>
          <w:b/>
          <w:color w:val="FF0000"/>
          <w:kern w:val="0"/>
        </w:rPr>
      </w:pPr>
      <w:r>
        <w:rPr>
          <w:rFonts w:hint="eastAsia"/>
          <w:b/>
          <w:kern w:val="0"/>
        </w:rPr>
        <w:t>（3）</w:t>
      </w:r>
      <w:r>
        <w:rPr>
          <w:rFonts w:hint="eastAsia"/>
          <w:b/>
          <w:color w:val="FF0000"/>
          <w:kern w:val="0"/>
        </w:rPr>
        <w:t>不通过，填写审核意见，提交保存。（该学生不能修改论文了，将失去论文答辩资格）。</w:t>
      </w:r>
    </w:p>
    <w:p w14:paraId="3D306617">
      <w:pPr>
        <w:pStyle w:val="3"/>
        <w:numPr>
          <w:ilvl w:val="1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导入定稿重复率（主考学校导入）</w:t>
      </w:r>
    </w:p>
    <w:p w14:paraId="0C1B125A">
      <w:pPr>
        <w:rPr>
          <w:b/>
          <w:color w:val="FF0000"/>
        </w:rPr>
      </w:pPr>
      <w:r>
        <w:rPr>
          <w:rFonts w:hint="eastAsia"/>
        </w:rPr>
        <w:t>（1）</w:t>
      </w:r>
      <w:r>
        <w:rPr>
          <w:rFonts w:hint="eastAsia"/>
          <w:b/>
          <w:color w:val="FF0000"/>
        </w:rPr>
        <w:t>初稿、定稿通过之后，就可以进行下一步论文答辩。</w:t>
      </w:r>
    </w:p>
    <w:p w14:paraId="632465A6">
      <w:r>
        <w:rPr>
          <w:rFonts w:hint="eastAsia"/>
          <w:b/>
          <w:color w:val="FF0000"/>
          <w:kern w:val="0"/>
        </w:rPr>
        <w:t>如果定稿不达标时，主考学校可以重新设置上传定稿。</w:t>
      </w:r>
    </w:p>
    <w:p w14:paraId="504FB70F">
      <w:pPr>
        <w:pStyle w:val="3"/>
        <w:numPr>
          <w:ilvl w:val="1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抽取数据到答辩管理（主考学校抽取）</w:t>
      </w:r>
    </w:p>
    <w:p w14:paraId="1996C55E">
      <w:pPr>
        <w:pStyle w:val="3"/>
        <w:numPr>
          <w:ilvl w:val="1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批量导入答辩结果（主考学校导入）</w:t>
      </w:r>
    </w:p>
    <w:p w14:paraId="7C55771A">
      <w:pPr>
        <w:pStyle w:val="3"/>
        <w:numPr>
          <w:ilvl w:val="1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查看论文答辩成绩</w:t>
      </w:r>
    </w:p>
    <w:p w14:paraId="71EA446C">
      <w:pPr>
        <w:rPr>
          <w:b/>
          <w:color w:val="FF0000"/>
        </w:rPr>
      </w:pPr>
      <w:r>
        <w:rPr>
          <w:rFonts w:hint="eastAsia"/>
          <w:b/>
          <w:color w:val="FF0000"/>
          <w:lang w:val="en-US" w:eastAsia="zh-CN"/>
        </w:rPr>
        <w:t>查询成绩请考生登录“湖北省高等教育自学考试考生服务平台”进行查询</w:t>
      </w:r>
      <w:r>
        <w:rPr>
          <w:rFonts w:hint="eastAsia"/>
          <w:b/>
          <w:color w:val="FF000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04C35"/>
    <w:multiLevelType w:val="multilevel"/>
    <w:tmpl w:val="66F04C35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67BA1822"/>
    <w:multiLevelType w:val="multilevel"/>
    <w:tmpl w:val="67BA1822"/>
    <w:lvl w:ilvl="0" w:tentative="0">
      <w:start w:val="1"/>
      <w:numFmt w:val="decimal"/>
      <w:lvlText w:val="(%1)"/>
      <w:lvlJc w:val="left"/>
      <w:pPr>
        <w:ind w:left="680" w:hanging="680"/>
      </w:pPr>
      <w:rPr>
        <w:rFonts w:hint="eastAsia"/>
        <w:b w:val="0"/>
        <w:i w:val="0"/>
        <w:color w:val="auto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UzOWU4YjYzM2FjMGViNmFkMjBiYmJhODc4OTM5ZTcifQ=="/>
  </w:docVars>
  <w:rsids>
    <w:rsidRoot w:val="00450E65"/>
    <w:rsid w:val="000329EB"/>
    <w:rsid w:val="000625F9"/>
    <w:rsid w:val="000628E2"/>
    <w:rsid w:val="000A7358"/>
    <w:rsid w:val="000B1491"/>
    <w:rsid w:val="000C777F"/>
    <w:rsid w:val="001020C0"/>
    <w:rsid w:val="00104CBC"/>
    <w:rsid w:val="00136D89"/>
    <w:rsid w:val="001929F9"/>
    <w:rsid w:val="001A7D7A"/>
    <w:rsid w:val="001C5991"/>
    <w:rsid w:val="001F2474"/>
    <w:rsid w:val="001F5059"/>
    <w:rsid w:val="00217C2E"/>
    <w:rsid w:val="00235637"/>
    <w:rsid w:val="00244E62"/>
    <w:rsid w:val="00267001"/>
    <w:rsid w:val="0028064F"/>
    <w:rsid w:val="00281D2E"/>
    <w:rsid w:val="00296AE4"/>
    <w:rsid w:val="002C6113"/>
    <w:rsid w:val="003506D4"/>
    <w:rsid w:val="003539B8"/>
    <w:rsid w:val="00362E7F"/>
    <w:rsid w:val="003762E0"/>
    <w:rsid w:val="003A11ED"/>
    <w:rsid w:val="003C3CCB"/>
    <w:rsid w:val="003D2CB8"/>
    <w:rsid w:val="00403AF0"/>
    <w:rsid w:val="00427E0D"/>
    <w:rsid w:val="00433F7C"/>
    <w:rsid w:val="00450E65"/>
    <w:rsid w:val="00461EBC"/>
    <w:rsid w:val="00483F6E"/>
    <w:rsid w:val="005069B3"/>
    <w:rsid w:val="00531AF9"/>
    <w:rsid w:val="00544A9A"/>
    <w:rsid w:val="00550E81"/>
    <w:rsid w:val="00566254"/>
    <w:rsid w:val="00577C74"/>
    <w:rsid w:val="00586ACF"/>
    <w:rsid w:val="005907E5"/>
    <w:rsid w:val="00592229"/>
    <w:rsid w:val="0059267B"/>
    <w:rsid w:val="005A0F04"/>
    <w:rsid w:val="005A2889"/>
    <w:rsid w:val="005A3D45"/>
    <w:rsid w:val="005A4D4A"/>
    <w:rsid w:val="005D186D"/>
    <w:rsid w:val="005E20A9"/>
    <w:rsid w:val="00664B2A"/>
    <w:rsid w:val="006A255C"/>
    <w:rsid w:val="006B0BBE"/>
    <w:rsid w:val="006C033B"/>
    <w:rsid w:val="006C1519"/>
    <w:rsid w:val="006C1F12"/>
    <w:rsid w:val="006E5C53"/>
    <w:rsid w:val="006F4C41"/>
    <w:rsid w:val="00721213"/>
    <w:rsid w:val="00727FD5"/>
    <w:rsid w:val="00735A00"/>
    <w:rsid w:val="00757664"/>
    <w:rsid w:val="00772D95"/>
    <w:rsid w:val="007A3A72"/>
    <w:rsid w:val="007E5DE0"/>
    <w:rsid w:val="007F6F6B"/>
    <w:rsid w:val="007F7901"/>
    <w:rsid w:val="00810B06"/>
    <w:rsid w:val="00813820"/>
    <w:rsid w:val="00816666"/>
    <w:rsid w:val="00821C35"/>
    <w:rsid w:val="00850953"/>
    <w:rsid w:val="00887BDA"/>
    <w:rsid w:val="008D7C71"/>
    <w:rsid w:val="008E3D12"/>
    <w:rsid w:val="00914810"/>
    <w:rsid w:val="009220E5"/>
    <w:rsid w:val="00944727"/>
    <w:rsid w:val="00953516"/>
    <w:rsid w:val="009561F8"/>
    <w:rsid w:val="009867E1"/>
    <w:rsid w:val="0099733E"/>
    <w:rsid w:val="00A37355"/>
    <w:rsid w:val="00A46C17"/>
    <w:rsid w:val="00A64FE0"/>
    <w:rsid w:val="00A65DFB"/>
    <w:rsid w:val="00A740E6"/>
    <w:rsid w:val="00A80496"/>
    <w:rsid w:val="00AB51ED"/>
    <w:rsid w:val="00AF4392"/>
    <w:rsid w:val="00B07E2B"/>
    <w:rsid w:val="00B37431"/>
    <w:rsid w:val="00BC72A8"/>
    <w:rsid w:val="00C05277"/>
    <w:rsid w:val="00C06AE9"/>
    <w:rsid w:val="00C12EBF"/>
    <w:rsid w:val="00C33AA3"/>
    <w:rsid w:val="00C541C6"/>
    <w:rsid w:val="00C75E32"/>
    <w:rsid w:val="00CA484D"/>
    <w:rsid w:val="00CD232A"/>
    <w:rsid w:val="00CE4590"/>
    <w:rsid w:val="00D01FEA"/>
    <w:rsid w:val="00D079B3"/>
    <w:rsid w:val="00D210F9"/>
    <w:rsid w:val="00D32109"/>
    <w:rsid w:val="00D350AE"/>
    <w:rsid w:val="00D6422F"/>
    <w:rsid w:val="00D82EFF"/>
    <w:rsid w:val="00D95365"/>
    <w:rsid w:val="00DA3CAF"/>
    <w:rsid w:val="00DB3FFA"/>
    <w:rsid w:val="00DD6976"/>
    <w:rsid w:val="00DE5E44"/>
    <w:rsid w:val="00DF29F3"/>
    <w:rsid w:val="00E62A36"/>
    <w:rsid w:val="00E765EC"/>
    <w:rsid w:val="00EA7A99"/>
    <w:rsid w:val="00EB1561"/>
    <w:rsid w:val="00EB60A2"/>
    <w:rsid w:val="00F159DD"/>
    <w:rsid w:val="00F2385F"/>
    <w:rsid w:val="00F32C45"/>
    <w:rsid w:val="00F3551C"/>
    <w:rsid w:val="00F37CD3"/>
    <w:rsid w:val="00F479DD"/>
    <w:rsid w:val="00F74358"/>
    <w:rsid w:val="00F950DA"/>
    <w:rsid w:val="00FF0B0E"/>
    <w:rsid w:val="00FF3C28"/>
    <w:rsid w:val="00FF3EA7"/>
    <w:rsid w:val="1F542962"/>
    <w:rsid w:val="422854DE"/>
    <w:rsid w:val="476D593D"/>
    <w:rsid w:val="7146495D"/>
    <w:rsid w:val="749C2EFF"/>
    <w:rsid w:val="7E8D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标题 3 Char"/>
    <w:basedOn w:val="9"/>
    <w:link w:val="4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450</Words>
  <Characters>450</Characters>
  <Lines>4</Lines>
  <Paragraphs>1</Paragraphs>
  <TotalTime>1</TotalTime>
  <ScaleCrop>false</ScaleCrop>
  <LinksUpToDate>false</LinksUpToDate>
  <CharactersWithSpaces>451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2019-06-21T01:25:00Z</dcterms:created>
  <dc:creator>张佚名</dc:creator>
  <cp:lastModifiedBy>Ginger</cp:lastModifiedBy>
  <dcterms:modified xsi:type="dcterms:W3CDTF">2024-12-27T02:07:47Z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04779F7BE05D43F48FD1BD570A2207E7</vt:lpwstr>
  </property>
</Properties>
</file>